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AF065" w14:textId="77777777" w:rsidR="008D030F" w:rsidRPr="008D030F" w:rsidRDefault="008D030F" w:rsidP="008D030F">
      <w:pPr>
        <w:rPr>
          <w:i/>
          <w:lang w:val="fr-FR"/>
        </w:rPr>
      </w:pPr>
      <w:r w:rsidRPr="008D030F">
        <w:rPr>
          <w:i/>
          <w:lang w:val="fr-FR"/>
        </w:rPr>
        <w:t>Contexte : Il est important de documenter les instructions étape par étape pour accomplir une tâche par le biais de POS / MB. Bien que chaque POS / MB soit différente, elles partagent toutes les éléments similaires. Cette aide-mémoire détaille les éléments les plus importants de chaque POS / MB.</w:t>
      </w:r>
    </w:p>
    <w:p w14:paraId="60E1E28B" w14:textId="0275154F" w:rsidR="00E75D77" w:rsidRPr="00223669" w:rsidRDefault="008D030F" w:rsidP="008D030F">
      <w:pPr>
        <w:rPr>
          <w:lang w:val="fr-FR"/>
        </w:rPr>
      </w:pPr>
      <w:r w:rsidRPr="008D030F">
        <w:rPr>
          <w:i/>
          <w:lang w:val="fr-FR"/>
        </w:rPr>
        <w:t xml:space="preserve">Utilisation : </w:t>
      </w:r>
      <w:proofErr w:type="spellStart"/>
      <w:r w:rsidRPr="008D030F">
        <w:rPr>
          <w:i/>
          <w:lang w:val="fr-FR"/>
        </w:rPr>
        <w:t>Veuillez vous</w:t>
      </w:r>
      <w:proofErr w:type="spellEnd"/>
      <w:r w:rsidRPr="008D030F">
        <w:rPr>
          <w:i/>
          <w:lang w:val="fr-FR"/>
        </w:rPr>
        <w:t xml:space="preserve"> y référer lors de l’élaboration de toute nouvelle POS/ MB ou lors de la mise à jour d’ancienne POS /MB afin de vous assurer que tous les éléments sont couverts.</w:t>
      </w:r>
    </w:p>
    <w:tbl>
      <w:tblPr>
        <w:tblStyle w:val="TableGrid"/>
        <w:tblW w:w="0" w:type="auto"/>
        <w:tblLook w:val="04A0" w:firstRow="1" w:lastRow="0" w:firstColumn="1" w:lastColumn="0" w:noHBand="0" w:noVBand="1"/>
      </w:tblPr>
      <w:tblGrid>
        <w:gridCol w:w="1525"/>
        <w:gridCol w:w="4140"/>
        <w:gridCol w:w="5125"/>
      </w:tblGrid>
      <w:tr w:rsidR="006D7B5B" w14:paraId="2DA82585" w14:textId="77777777" w:rsidTr="00EA3FA5">
        <w:tc>
          <w:tcPr>
            <w:tcW w:w="1525" w:type="dxa"/>
          </w:tcPr>
          <w:p w14:paraId="54BCD43F" w14:textId="35A98F67" w:rsidR="006D7B5B" w:rsidRPr="006D7B5B" w:rsidRDefault="00884E85" w:rsidP="00135E15">
            <w:pPr>
              <w:rPr>
                <w:b/>
              </w:rPr>
            </w:pPr>
            <w:proofErr w:type="spellStart"/>
            <w:r w:rsidRPr="00884E85">
              <w:rPr>
                <w:b/>
              </w:rPr>
              <w:t>Elément</w:t>
            </w:r>
            <w:proofErr w:type="spellEnd"/>
            <w:r w:rsidRPr="00884E85">
              <w:rPr>
                <w:b/>
              </w:rPr>
              <w:t xml:space="preserve"> </w:t>
            </w:r>
            <w:proofErr w:type="spellStart"/>
            <w:r w:rsidRPr="00884E85">
              <w:rPr>
                <w:b/>
              </w:rPr>
              <w:t>clé</w:t>
            </w:r>
            <w:proofErr w:type="spellEnd"/>
          </w:p>
        </w:tc>
        <w:tc>
          <w:tcPr>
            <w:tcW w:w="4140" w:type="dxa"/>
          </w:tcPr>
          <w:p w14:paraId="6B276859" w14:textId="47C1CE94" w:rsidR="006D7B5B" w:rsidRPr="006D7B5B" w:rsidRDefault="00884E85" w:rsidP="006D7B5B">
            <w:pPr>
              <w:rPr>
                <w:b/>
              </w:rPr>
            </w:pPr>
            <w:proofErr w:type="spellStart"/>
            <w:r w:rsidRPr="00884E85">
              <w:rPr>
                <w:b/>
              </w:rPr>
              <w:t>Définition</w:t>
            </w:r>
            <w:proofErr w:type="spellEnd"/>
            <w:r w:rsidRPr="00884E85">
              <w:rPr>
                <w:b/>
              </w:rPr>
              <w:t xml:space="preserve"> de </w:t>
            </w:r>
            <w:proofErr w:type="spellStart"/>
            <w:r w:rsidRPr="00884E85">
              <w:rPr>
                <w:b/>
              </w:rPr>
              <w:t>l'élément</w:t>
            </w:r>
            <w:proofErr w:type="spellEnd"/>
          </w:p>
        </w:tc>
        <w:tc>
          <w:tcPr>
            <w:tcW w:w="5125" w:type="dxa"/>
          </w:tcPr>
          <w:p w14:paraId="61DB1B03" w14:textId="46090D6C" w:rsidR="006D7B5B" w:rsidRPr="006D7B5B" w:rsidRDefault="006D7B5B" w:rsidP="00884E85">
            <w:pPr>
              <w:rPr>
                <w:b/>
              </w:rPr>
            </w:pPr>
            <w:proofErr w:type="spellStart"/>
            <w:r w:rsidRPr="006D7B5B">
              <w:rPr>
                <w:b/>
              </w:rPr>
              <w:t>Ex</w:t>
            </w:r>
            <w:r w:rsidR="00884E85">
              <w:rPr>
                <w:b/>
              </w:rPr>
              <w:t>e</w:t>
            </w:r>
            <w:r w:rsidRPr="006D7B5B">
              <w:rPr>
                <w:b/>
              </w:rPr>
              <w:t>mple</w:t>
            </w:r>
            <w:proofErr w:type="spellEnd"/>
          </w:p>
        </w:tc>
      </w:tr>
      <w:tr w:rsidR="006D7B5B" w:rsidRPr="007673FF" w14:paraId="1EFB8D3C" w14:textId="77777777" w:rsidTr="00EA3FA5">
        <w:tc>
          <w:tcPr>
            <w:tcW w:w="1525" w:type="dxa"/>
          </w:tcPr>
          <w:p w14:paraId="26B43A95" w14:textId="4BD3DC63" w:rsidR="006D7B5B" w:rsidRDefault="006D7B5B" w:rsidP="00884E85">
            <w:r>
              <w:t>N</w:t>
            </w:r>
            <w:r w:rsidR="00884E85">
              <w:t>om</w:t>
            </w:r>
          </w:p>
        </w:tc>
        <w:tc>
          <w:tcPr>
            <w:tcW w:w="4140" w:type="dxa"/>
          </w:tcPr>
          <w:p w14:paraId="6B3822BE" w14:textId="6AE2E3C8" w:rsidR="006D7B5B" w:rsidRPr="00884E85" w:rsidRDefault="00884E85" w:rsidP="0087150A">
            <w:pPr>
              <w:rPr>
                <w:lang w:val="fr-FR"/>
              </w:rPr>
            </w:pPr>
            <w:r w:rsidRPr="00884E85">
              <w:rPr>
                <w:lang w:val="fr-FR"/>
              </w:rPr>
              <w:t xml:space="preserve">Le nom de la POS </w:t>
            </w:r>
            <w:r w:rsidR="005C3C27">
              <w:rPr>
                <w:lang w:val="fr-FR"/>
              </w:rPr>
              <w:t xml:space="preserve">/ MB </w:t>
            </w:r>
            <w:r w:rsidRPr="00884E85">
              <w:rPr>
                <w:lang w:val="fr-FR"/>
              </w:rPr>
              <w:t xml:space="preserve">devrait refléter la nature de la tâche.  </w:t>
            </w:r>
          </w:p>
        </w:tc>
        <w:tc>
          <w:tcPr>
            <w:tcW w:w="5125" w:type="dxa"/>
          </w:tcPr>
          <w:p w14:paraId="6399D133" w14:textId="71CB7A13" w:rsidR="006D7B5B" w:rsidRPr="00884E85" w:rsidRDefault="00F43832" w:rsidP="00135E15">
            <w:pPr>
              <w:rPr>
                <w:lang w:val="fr-FR"/>
              </w:rPr>
            </w:pPr>
            <w:r>
              <w:rPr>
                <w:lang w:val="fr-FR"/>
              </w:rPr>
              <w:t>« </w:t>
            </w:r>
            <w:r w:rsidR="00884E85" w:rsidRPr="00884E85">
              <w:rPr>
                <w:lang w:val="fr-FR"/>
              </w:rPr>
              <w:t>Procédure de détection et de notification d'une personne suspectée d'être malade à l'aéroport</w:t>
            </w:r>
            <w:r>
              <w:rPr>
                <w:lang w:val="fr-FR"/>
              </w:rPr>
              <w:t> »</w:t>
            </w:r>
            <w:r w:rsidR="00884E85" w:rsidRPr="00884E85">
              <w:rPr>
                <w:lang w:val="fr-FR"/>
              </w:rPr>
              <w:t>.</w:t>
            </w:r>
          </w:p>
        </w:tc>
      </w:tr>
      <w:tr w:rsidR="006D7B5B" w:rsidRPr="007673FF" w14:paraId="32860B3A" w14:textId="77777777" w:rsidTr="00EA3FA5">
        <w:tc>
          <w:tcPr>
            <w:tcW w:w="1525" w:type="dxa"/>
          </w:tcPr>
          <w:p w14:paraId="33660C5E" w14:textId="6B0A3EAF" w:rsidR="006D7B5B" w:rsidRDefault="00884E85" w:rsidP="00884E85">
            <w:r>
              <w:t>But</w:t>
            </w:r>
          </w:p>
        </w:tc>
        <w:tc>
          <w:tcPr>
            <w:tcW w:w="4140" w:type="dxa"/>
          </w:tcPr>
          <w:p w14:paraId="6CF53641" w14:textId="1D4966CB" w:rsidR="006D7B5B" w:rsidRPr="00884E85" w:rsidRDefault="00884E85" w:rsidP="006D7B5B">
            <w:pPr>
              <w:rPr>
                <w:lang w:val="fr-FR"/>
              </w:rPr>
            </w:pPr>
            <w:r w:rsidRPr="00884E85">
              <w:rPr>
                <w:lang w:val="fr-FR"/>
              </w:rPr>
              <w:t xml:space="preserve">L'objectif de la POS </w:t>
            </w:r>
            <w:r w:rsidR="005C3C27">
              <w:rPr>
                <w:lang w:val="fr-FR"/>
              </w:rPr>
              <w:t xml:space="preserve">/ MB </w:t>
            </w:r>
            <w:r w:rsidRPr="00884E85">
              <w:rPr>
                <w:lang w:val="fr-FR"/>
              </w:rPr>
              <w:t>devrait faire part de ce que la POS est censée faire.</w:t>
            </w:r>
          </w:p>
        </w:tc>
        <w:tc>
          <w:tcPr>
            <w:tcW w:w="5125" w:type="dxa"/>
          </w:tcPr>
          <w:p w14:paraId="162F6017" w14:textId="7EA7DF41" w:rsidR="006D7B5B" w:rsidRPr="00884E85" w:rsidRDefault="00F43832" w:rsidP="00EA3FA5">
            <w:pPr>
              <w:rPr>
                <w:lang w:val="fr-FR"/>
              </w:rPr>
            </w:pPr>
            <w:r>
              <w:rPr>
                <w:lang w:val="fr-FR"/>
              </w:rPr>
              <w:t>« </w:t>
            </w:r>
            <w:r w:rsidR="00884E85" w:rsidRPr="00884E85">
              <w:rPr>
                <w:lang w:val="fr-FR"/>
              </w:rPr>
              <w:t>Fournir des directives pour détecter les signes et les symptômes qui peuvent indiquer une maladie transmissible préoccupante pour la santé publique chez les personnes et notifier [</w:t>
            </w:r>
            <w:r w:rsidR="00884E85" w:rsidRPr="008D030F">
              <w:rPr>
                <w:lang w:val="fr-FR"/>
              </w:rPr>
              <w:t>l'agence sanitaire du PDE</w:t>
            </w:r>
            <w:r w:rsidR="00884E85" w:rsidRPr="00884E85">
              <w:rPr>
                <w:lang w:val="fr-FR"/>
              </w:rPr>
              <w:t>] de la personne potentiellement malade.</w:t>
            </w:r>
            <w:r>
              <w:rPr>
                <w:lang w:val="fr-FR"/>
              </w:rPr>
              <w:t> »</w:t>
            </w:r>
          </w:p>
        </w:tc>
      </w:tr>
      <w:tr w:rsidR="006D7B5B" w:rsidRPr="007673FF" w14:paraId="46745729" w14:textId="77777777" w:rsidTr="00EA3FA5">
        <w:tc>
          <w:tcPr>
            <w:tcW w:w="1525" w:type="dxa"/>
          </w:tcPr>
          <w:p w14:paraId="5B6984BD" w14:textId="2FF93AE7" w:rsidR="006D7B5B" w:rsidRDefault="00884E85" w:rsidP="00135E15">
            <w:r w:rsidRPr="00884E85">
              <w:t xml:space="preserve">Audience </w:t>
            </w:r>
            <w:proofErr w:type="spellStart"/>
            <w:r w:rsidRPr="00884E85">
              <w:t>cible</w:t>
            </w:r>
            <w:proofErr w:type="spellEnd"/>
          </w:p>
        </w:tc>
        <w:tc>
          <w:tcPr>
            <w:tcW w:w="4140" w:type="dxa"/>
          </w:tcPr>
          <w:p w14:paraId="7A162A3D" w14:textId="41758A23" w:rsidR="006D7B5B" w:rsidRPr="00884E85" w:rsidRDefault="00884E85" w:rsidP="00421C33">
            <w:pPr>
              <w:rPr>
                <w:lang w:val="fr-FR"/>
              </w:rPr>
            </w:pPr>
            <w:r w:rsidRPr="00884E85">
              <w:rPr>
                <w:lang w:val="fr-FR"/>
              </w:rPr>
              <w:t>Le public cible de la POS</w:t>
            </w:r>
            <w:r w:rsidR="005C3C27">
              <w:rPr>
                <w:lang w:val="fr-FR"/>
              </w:rPr>
              <w:t xml:space="preserve"> / MB </w:t>
            </w:r>
            <w:r w:rsidRPr="00884E85">
              <w:rPr>
                <w:lang w:val="fr-FR"/>
              </w:rPr>
              <w:t>comprend les agences et le personnel qui utiliseront la POS</w:t>
            </w:r>
            <w:r w:rsidR="005C3C27">
              <w:rPr>
                <w:lang w:val="fr-FR"/>
              </w:rPr>
              <w:t xml:space="preserve"> / MB</w:t>
            </w:r>
            <w:r w:rsidRPr="00884E85">
              <w:rPr>
                <w:lang w:val="fr-FR"/>
              </w:rPr>
              <w:t>. Il s'agit parfois d'une seule agence. Parfois, il s'agit de plusieurs agences.</w:t>
            </w:r>
          </w:p>
        </w:tc>
        <w:tc>
          <w:tcPr>
            <w:tcW w:w="5125" w:type="dxa"/>
          </w:tcPr>
          <w:p w14:paraId="3F5F4F5C" w14:textId="1E98F547" w:rsidR="006D7B5B" w:rsidRPr="00E4678A" w:rsidRDefault="00E4678A" w:rsidP="00135E15">
            <w:pPr>
              <w:rPr>
                <w:lang w:val="fr-FR"/>
              </w:rPr>
            </w:pPr>
            <w:r w:rsidRPr="00E4678A">
              <w:rPr>
                <w:lang w:val="fr-FR"/>
              </w:rPr>
              <w:t>Le personnel des agences en contact direct avec le public, inclut, mais sans s'y limiter, les douanes, l'immigration, les compagnies aériennes, les manutentionnaires au sol, la sécurité de l'aéroport, les agences de nettoyage et les autorités aéroportuaires.</w:t>
            </w:r>
          </w:p>
        </w:tc>
      </w:tr>
      <w:tr w:rsidR="006D7B5B" w:rsidRPr="007673FF" w14:paraId="7570A8B1" w14:textId="77777777" w:rsidTr="00EA3FA5">
        <w:tc>
          <w:tcPr>
            <w:tcW w:w="1525" w:type="dxa"/>
          </w:tcPr>
          <w:p w14:paraId="78409875" w14:textId="355351B8" w:rsidR="006D7B5B" w:rsidRDefault="00E4678A" w:rsidP="00135E15">
            <w:proofErr w:type="spellStart"/>
            <w:r w:rsidRPr="00E4678A">
              <w:t>Etapes</w:t>
            </w:r>
            <w:proofErr w:type="spellEnd"/>
          </w:p>
        </w:tc>
        <w:tc>
          <w:tcPr>
            <w:tcW w:w="4140" w:type="dxa"/>
          </w:tcPr>
          <w:p w14:paraId="6125B52A" w14:textId="55413DC6" w:rsidR="006D7B5B" w:rsidRPr="002956ED" w:rsidRDefault="002956ED" w:rsidP="00421C33">
            <w:pPr>
              <w:rPr>
                <w:lang w:val="fr-FR"/>
              </w:rPr>
            </w:pPr>
            <w:r w:rsidRPr="002956ED">
              <w:rPr>
                <w:lang w:val="fr-FR"/>
              </w:rPr>
              <w:t xml:space="preserve">Les étapes de la POS </w:t>
            </w:r>
            <w:r w:rsidR="005C3C27">
              <w:rPr>
                <w:lang w:val="fr-FR"/>
              </w:rPr>
              <w:t xml:space="preserve">/ MB </w:t>
            </w:r>
            <w:r w:rsidRPr="002956ED">
              <w:rPr>
                <w:lang w:val="fr-FR"/>
              </w:rPr>
              <w:t>constituent le corps de la POS, et elles décrivent comment accomplir la tâche. Il existe plusieurs façons d'afficher ces informations - par le biais de texte, d'icônes ou d'organigrammes.</w:t>
            </w:r>
          </w:p>
        </w:tc>
        <w:tc>
          <w:tcPr>
            <w:tcW w:w="5125" w:type="dxa"/>
          </w:tcPr>
          <w:p w14:paraId="7EA4056A" w14:textId="6F0DC917" w:rsidR="006D7B5B" w:rsidRPr="002956ED" w:rsidRDefault="002956ED" w:rsidP="00135E15">
            <w:pPr>
              <w:rPr>
                <w:lang w:val="fr-FR"/>
              </w:rPr>
            </w:pPr>
            <w:r w:rsidRPr="002956ED">
              <w:rPr>
                <w:lang w:val="fr-FR"/>
              </w:rPr>
              <w:t>Voir l'exemple de la POS</w:t>
            </w:r>
            <w:r w:rsidR="005C3C27">
              <w:rPr>
                <w:lang w:val="fr-FR"/>
              </w:rPr>
              <w:t xml:space="preserve"> /MB</w:t>
            </w:r>
            <w:r w:rsidRPr="002956ED">
              <w:rPr>
                <w:lang w:val="fr-FR"/>
              </w:rPr>
              <w:t xml:space="preserve"> ci-dessous.</w:t>
            </w:r>
          </w:p>
        </w:tc>
      </w:tr>
    </w:tbl>
    <w:p w14:paraId="7E0491CC" w14:textId="77777777" w:rsidR="006D7B5B" w:rsidRPr="002956ED" w:rsidRDefault="006D7B5B" w:rsidP="00135E15">
      <w:pPr>
        <w:rPr>
          <w:lang w:val="fr-FR"/>
        </w:rPr>
      </w:pPr>
      <w:r w:rsidRPr="006D7B5B">
        <w:rPr>
          <w:noProof/>
          <w:lang w:val="en-GB" w:eastAsia="en-GB"/>
        </w:rPr>
        <mc:AlternateContent>
          <mc:Choice Requires="wps">
            <w:drawing>
              <wp:anchor distT="0" distB="0" distL="114300" distR="114300" simplePos="0" relativeHeight="251659264" behindDoc="0" locked="0" layoutInCell="1" allowOverlap="1" wp14:anchorId="6FF9C04B" wp14:editId="5B52DECD">
                <wp:simplePos x="0" y="0"/>
                <wp:positionH relativeFrom="page">
                  <wp:posOffset>571500</wp:posOffset>
                </wp:positionH>
                <wp:positionV relativeFrom="paragraph">
                  <wp:posOffset>170815</wp:posOffset>
                </wp:positionV>
                <wp:extent cx="981075" cy="316230"/>
                <wp:effectExtent l="0" t="0" r="28575" b="26670"/>
                <wp:wrapNone/>
                <wp:docPr id="6" name="TextBox 5"/>
                <wp:cNvGraphicFramePr/>
                <a:graphic xmlns:a="http://schemas.openxmlformats.org/drawingml/2006/main">
                  <a:graphicData uri="http://schemas.microsoft.com/office/word/2010/wordprocessingShape">
                    <wps:wsp>
                      <wps:cNvSpPr txBox="1"/>
                      <wps:spPr>
                        <a:xfrm>
                          <a:off x="0" y="0"/>
                          <a:ext cx="981075" cy="316230"/>
                        </a:xfrm>
                        <a:prstGeom prst="rect">
                          <a:avLst/>
                        </a:prstGeom>
                      </wps:spPr>
                      <wps:style>
                        <a:lnRef idx="2">
                          <a:schemeClr val="accent3"/>
                        </a:lnRef>
                        <a:fillRef idx="1">
                          <a:schemeClr val="lt1"/>
                        </a:fillRef>
                        <a:effectRef idx="0">
                          <a:schemeClr val="accent3"/>
                        </a:effectRef>
                        <a:fontRef idx="minor">
                          <a:schemeClr val="dk1"/>
                        </a:fontRef>
                      </wps:style>
                      <wps:txbx>
                        <w:txbxContent>
                          <w:p w14:paraId="20EAD0DA" w14:textId="6894700F" w:rsidR="006D7B5B" w:rsidRPr="006D7B5B" w:rsidRDefault="00911549" w:rsidP="006D7B5B">
                            <w:pPr>
                              <w:pStyle w:val="NormalWeb"/>
                              <w:spacing w:before="0" w:beforeAutospacing="0" w:after="0" w:afterAutospacing="0"/>
                              <w:rPr>
                                <w:sz w:val="20"/>
                              </w:rPr>
                            </w:pPr>
                            <w:r>
                              <w:rPr>
                                <w:rFonts w:asciiTheme="minorHAnsi" w:hAnsi="Calibri" w:cstheme="minorBidi"/>
                                <w:color w:val="000000" w:themeColor="dark1"/>
                                <w:kern w:val="24"/>
                                <w:sz w:val="28"/>
                                <w:szCs w:val="36"/>
                              </w:rPr>
                              <w:t>N</w:t>
                            </w:r>
                            <w:r w:rsidR="002956ED">
                              <w:rPr>
                                <w:rFonts w:asciiTheme="minorHAnsi" w:hAnsi="Calibri" w:cstheme="minorBidi"/>
                                <w:color w:val="000000" w:themeColor="dark1"/>
                                <w:kern w:val="24"/>
                                <w:sz w:val="28"/>
                                <w:szCs w:val="36"/>
                              </w:rPr>
                              <w:t>om</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type w14:anchorId="6FF9C04B" id="_x0000_t202" coordsize="21600,21600" o:spt="202" path="m,l,21600r21600,l21600,xe">
                <v:stroke joinstyle="miter"/>
                <v:path gradientshapeok="t" o:connecttype="rect"/>
              </v:shapetype>
              <v:shape id="TextBox 5" o:spid="_x0000_s1026" type="#_x0000_t202" style="position:absolute;margin-left:45pt;margin-top:13.45pt;width:77.25pt;height:24.9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" fillcolor="white [3201]" strokecolor="#a5a5a5 [3206]" strokeweight="1pt">
                <v:textbox>
                  <w:txbxContent>
                    <w:p w14:paraId="20EAD0DA" w14:textId="6894700F" w:rsidR="006D7B5B" w:rsidRPr="006D7B5B" w:rsidRDefault="00911549" w:rsidP="006D7B5B">
                      <w:pPr>
                        <w:pStyle w:val="NormalWeb"/>
                        <w:spacing w:before="0" w:beforeAutospacing="0" w:after="0" w:afterAutospacing="0"/>
                        <w:rPr>
                          <w:sz w:val="20"/>
                        </w:rPr>
                      </w:pPr>
                      <w:r>
                        <w:rPr>
                          <w:rFonts w:asciiTheme="minorHAnsi" w:hAnsi="Calibri" w:cstheme="minorBidi"/>
                          <w:color w:val="000000" w:themeColor="dark1"/>
                          <w:kern w:val="24"/>
                          <w:sz w:val="28"/>
                          <w:szCs w:val="36"/>
                        </w:rPr>
                        <w:t>N</w:t>
                      </w:r>
                      <w:r w:rsidR="002956ED">
                        <w:rPr>
                          <w:rFonts w:asciiTheme="minorHAnsi" w:hAnsi="Calibri" w:cstheme="minorBidi"/>
                          <w:color w:val="000000" w:themeColor="dark1"/>
                          <w:kern w:val="24"/>
                          <w:sz w:val="28"/>
                          <w:szCs w:val="36"/>
                        </w:rPr>
                        <w:t>om</w:t>
                      </w:r>
                    </w:p>
                  </w:txbxContent>
                </v:textbox>
                <w10:wrap anchorx="page"/>
              </v:shape>
            </w:pict>
          </mc:Fallback>
        </mc:AlternateContent>
      </w:r>
    </w:p>
    <w:p w14:paraId="105A36EC" w14:textId="77777777" w:rsidR="006D7B5B" w:rsidRDefault="00911549" w:rsidP="006D7B5B">
      <w:pPr>
        <w:jc w:val="center"/>
      </w:pPr>
      <w:r w:rsidRPr="006D7B5B">
        <w:rPr>
          <w:noProof/>
          <w:lang w:val="en-GB" w:eastAsia="en-GB"/>
        </w:rPr>
        <w:lastRenderedPageBreak/>
        <mc:AlternateContent>
          <mc:Choice Requires="wps">
            <w:drawing>
              <wp:anchor distT="0" distB="0" distL="114300" distR="114300" simplePos="0" relativeHeight="251666432" behindDoc="0" locked="0" layoutInCell="1" allowOverlap="1" wp14:anchorId="153A4B7F" wp14:editId="786F05A0">
                <wp:simplePos x="0" y="0"/>
                <wp:positionH relativeFrom="page">
                  <wp:posOffset>647700</wp:posOffset>
                </wp:positionH>
                <wp:positionV relativeFrom="paragraph">
                  <wp:posOffset>2399665</wp:posOffset>
                </wp:positionV>
                <wp:extent cx="981075" cy="733425"/>
                <wp:effectExtent l="0" t="0" r="28575" b="28575"/>
                <wp:wrapNone/>
                <wp:docPr id="17" name="TextBox 5"/>
                <wp:cNvGraphicFramePr/>
                <a:graphic xmlns:a="http://schemas.openxmlformats.org/drawingml/2006/main">
                  <a:graphicData uri="http://schemas.microsoft.com/office/word/2010/wordprocessingShape">
                    <wps:wsp>
                      <wps:cNvSpPr txBox="1"/>
                      <wps:spPr>
                        <a:xfrm>
                          <a:off x="0" y="0"/>
                          <a:ext cx="981075" cy="733425"/>
                        </a:xfrm>
                        <a:prstGeom prst="rect">
                          <a:avLst/>
                        </a:prstGeom>
                      </wps:spPr>
                      <wps:style>
                        <a:lnRef idx="2">
                          <a:schemeClr val="accent3"/>
                        </a:lnRef>
                        <a:fillRef idx="1">
                          <a:schemeClr val="lt1"/>
                        </a:fillRef>
                        <a:effectRef idx="0">
                          <a:schemeClr val="accent3"/>
                        </a:effectRef>
                        <a:fontRef idx="minor">
                          <a:schemeClr val="dk1"/>
                        </a:fontRef>
                      </wps:style>
                      <wps:txbx>
                        <w:txbxContent>
                          <w:p w14:paraId="1B914201" w14:textId="7119F431" w:rsidR="00911549" w:rsidRPr="006D7B5B" w:rsidRDefault="002956ED" w:rsidP="00911549">
                            <w:pPr>
                              <w:pStyle w:val="NormalWeb"/>
                              <w:spacing w:before="0" w:beforeAutospacing="0" w:after="0" w:afterAutospacing="0"/>
                              <w:rPr>
                                <w:sz w:val="20"/>
                              </w:rPr>
                            </w:pPr>
                            <w:proofErr w:type="spellStart"/>
                            <w:r>
                              <w:rPr>
                                <w:rFonts w:asciiTheme="minorHAnsi" w:hAnsi="Calibri" w:cstheme="minorBidi"/>
                                <w:color w:val="000000" w:themeColor="dark1"/>
                                <w:kern w:val="24"/>
                                <w:sz w:val="28"/>
                                <w:szCs w:val="36"/>
                              </w:rPr>
                              <w:t>Etapes</w:t>
                            </w:r>
                            <w:proofErr w:type="spellEnd"/>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153A4B7F" id="_x0000_s1027" type="#_x0000_t202" style="position:absolute;left:0;text-align:left;margin-left:51pt;margin-top:188.95pt;width:77.25pt;height:57.7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" fillcolor="white [3201]" strokecolor="#a5a5a5 [3206]" strokeweight="1pt">
                <v:textbox>
                  <w:txbxContent>
                    <w:p w14:paraId="1B914201" w14:textId="7119F431" w:rsidR="00911549" w:rsidRPr="006D7B5B" w:rsidRDefault="002956ED" w:rsidP="00911549">
                      <w:pPr>
                        <w:pStyle w:val="NormalWeb"/>
                        <w:spacing w:before="0" w:beforeAutospacing="0" w:after="0" w:afterAutospacing="0"/>
                        <w:rPr>
                          <w:sz w:val="20"/>
                        </w:rPr>
                      </w:pPr>
                      <w:proofErr w:type="spellStart"/>
                      <w:r>
                        <w:rPr>
                          <w:rFonts w:asciiTheme="minorHAnsi" w:hAnsi="Calibri" w:cstheme="minorBidi"/>
                          <w:color w:val="000000" w:themeColor="dark1"/>
                          <w:kern w:val="24"/>
                          <w:sz w:val="28"/>
                          <w:szCs w:val="36"/>
                        </w:rPr>
                        <w:t>Etapes</w:t>
                      </w:r>
                      <w:proofErr w:type="spellEnd"/>
                    </w:p>
                  </w:txbxContent>
                </v:textbox>
                <w10:wrap anchorx="page"/>
              </v:shape>
            </w:pict>
          </mc:Fallback>
        </mc:AlternateContent>
      </w:r>
      <w:r w:rsidRPr="006D7B5B">
        <w:rPr>
          <w:noProof/>
          <w:lang w:val="en-GB" w:eastAsia="en-GB"/>
        </w:rPr>
        <mc:AlternateContent>
          <mc:Choice Requires="wps">
            <w:drawing>
              <wp:anchor distT="0" distB="0" distL="114300" distR="114300" simplePos="0" relativeHeight="251664384" behindDoc="0" locked="0" layoutInCell="1" allowOverlap="1" wp14:anchorId="5637B7B2" wp14:editId="328F0926">
                <wp:simplePos x="0" y="0"/>
                <wp:positionH relativeFrom="page">
                  <wp:posOffset>590550</wp:posOffset>
                </wp:positionH>
                <wp:positionV relativeFrom="paragraph">
                  <wp:posOffset>742314</wp:posOffset>
                </wp:positionV>
                <wp:extent cx="981075" cy="733425"/>
                <wp:effectExtent l="0" t="0" r="28575" b="28575"/>
                <wp:wrapNone/>
                <wp:docPr id="16" name="TextBox 5"/>
                <wp:cNvGraphicFramePr/>
                <a:graphic xmlns:a="http://schemas.openxmlformats.org/drawingml/2006/main">
                  <a:graphicData uri="http://schemas.microsoft.com/office/word/2010/wordprocessingShape">
                    <wps:wsp>
                      <wps:cNvSpPr txBox="1"/>
                      <wps:spPr>
                        <a:xfrm>
                          <a:off x="0" y="0"/>
                          <a:ext cx="981075" cy="733425"/>
                        </a:xfrm>
                        <a:prstGeom prst="rect">
                          <a:avLst/>
                        </a:prstGeom>
                      </wps:spPr>
                      <wps:style>
                        <a:lnRef idx="2">
                          <a:schemeClr val="accent3"/>
                        </a:lnRef>
                        <a:fillRef idx="1">
                          <a:schemeClr val="lt1"/>
                        </a:fillRef>
                        <a:effectRef idx="0">
                          <a:schemeClr val="accent3"/>
                        </a:effectRef>
                        <a:fontRef idx="minor">
                          <a:schemeClr val="dk1"/>
                        </a:fontRef>
                      </wps:style>
                      <wps:txbx>
                        <w:txbxContent>
                          <w:p w14:paraId="7733B804" w14:textId="2772AF05" w:rsidR="00911549" w:rsidRPr="006D7B5B" w:rsidRDefault="00911549" w:rsidP="00911549">
                            <w:pPr>
                              <w:pStyle w:val="NormalWeb"/>
                              <w:spacing w:before="0" w:beforeAutospacing="0" w:after="0" w:afterAutospacing="0"/>
                              <w:rPr>
                                <w:sz w:val="20"/>
                              </w:rPr>
                            </w:pPr>
                            <w:r>
                              <w:rPr>
                                <w:rFonts w:asciiTheme="minorHAnsi" w:hAnsi="Calibri" w:cstheme="minorBidi"/>
                                <w:color w:val="000000" w:themeColor="dark1"/>
                                <w:kern w:val="24"/>
                                <w:sz w:val="28"/>
                                <w:szCs w:val="36"/>
                              </w:rPr>
                              <w:t>Audience</w:t>
                            </w:r>
                            <w:r w:rsidR="002956ED">
                              <w:rPr>
                                <w:rFonts w:asciiTheme="minorHAnsi" w:hAnsi="Calibri" w:cstheme="minorBidi"/>
                                <w:color w:val="000000" w:themeColor="dark1"/>
                                <w:kern w:val="24"/>
                                <w:sz w:val="28"/>
                                <w:szCs w:val="36"/>
                              </w:rPr>
                              <w:t xml:space="preserve"> </w:t>
                            </w:r>
                            <w:proofErr w:type="spellStart"/>
                            <w:r w:rsidR="002956ED">
                              <w:rPr>
                                <w:rFonts w:asciiTheme="minorHAnsi" w:hAnsi="Calibri" w:cstheme="minorBidi"/>
                                <w:color w:val="000000" w:themeColor="dark1"/>
                                <w:kern w:val="24"/>
                                <w:sz w:val="28"/>
                                <w:szCs w:val="36"/>
                              </w:rPr>
                              <w:t>cible</w:t>
                            </w:r>
                            <w:proofErr w:type="spellEnd"/>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5637B7B2" id="_x0000_s1028" type="#_x0000_t202" style="position:absolute;left:0;text-align:left;margin-left:46.5pt;margin-top:58.45pt;width:77.25pt;height:57.7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" fillcolor="white [3201]" strokecolor="#a5a5a5 [3206]" strokeweight="1pt">
                <v:textbox>
                  <w:txbxContent>
                    <w:p w14:paraId="7733B804" w14:textId="2772AF05" w:rsidR="00911549" w:rsidRPr="006D7B5B" w:rsidRDefault="00911549" w:rsidP="00911549">
                      <w:pPr>
                        <w:pStyle w:val="NormalWeb"/>
                        <w:spacing w:before="0" w:beforeAutospacing="0" w:after="0" w:afterAutospacing="0"/>
                        <w:rPr>
                          <w:sz w:val="20"/>
                        </w:rPr>
                      </w:pPr>
                      <w:r>
                        <w:rPr>
                          <w:rFonts w:asciiTheme="minorHAnsi" w:hAnsi="Calibri" w:cstheme="minorBidi"/>
                          <w:color w:val="000000" w:themeColor="dark1"/>
                          <w:kern w:val="24"/>
                          <w:sz w:val="28"/>
                          <w:szCs w:val="36"/>
                        </w:rPr>
                        <w:t>Audience</w:t>
                      </w:r>
                      <w:r w:rsidR="002956ED">
                        <w:rPr>
                          <w:rFonts w:asciiTheme="minorHAnsi" w:hAnsi="Calibri" w:cstheme="minorBidi"/>
                          <w:color w:val="000000" w:themeColor="dark1"/>
                          <w:kern w:val="24"/>
                          <w:sz w:val="28"/>
                          <w:szCs w:val="36"/>
                        </w:rPr>
                        <w:t xml:space="preserve"> </w:t>
                      </w:r>
                      <w:proofErr w:type="spellStart"/>
                      <w:r w:rsidR="002956ED">
                        <w:rPr>
                          <w:rFonts w:asciiTheme="minorHAnsi" w:hAnsi="Calibri" w:cstheme="minorBidi"/>
                          <w:color w:val="000000" w:themeColor="dark1"/>
                          <w:kern w:val="24"/>
                          <w:sz w:val="28"/>
                          <w:szCs w:val="36"/>
                        </w:rPr>
                        <w:t>cible</w:t>
                      </w:r>
                      <w:proofErr w:type="spellEnd"/>
                    </w:p>
                  </w:txbxContent>
                </v:textbox>
                <w10:wrap anchorx="page"/>
              </v:shape>
            </w:pict>
          </mc:Fallback>
        </mc:AlternateContent>
      </w:r>
      <w:r w:rsidRPr="006D7B5B">
        <w:rPr>
          <w:noProof/>
          <w:lang w:val="en-GB" w:eastAsia="en-GB"/>
        </w:rPr>
        <mc:AlternateContent>
          <mc:Choice Requires="wps">
            <w:drawing>
              <wp:anchor distT="0" distB="0" distL="114300" distR="114300" simplePos="0" relativeHeight="251662336" behindDoc="0" locked="0" layoutInCell="1" allowOverlap="1" wp14:anchorId="345EB658" wp14:editId="30862902">
                <wp:simplePos x="0" y="0"/>
                <wp:positionH relativeFrom="page">
                  <wp:posOffset>561975</wp:posOffset>
                </wp:positionH>
                <wp:positionV relativeFrom="paragraph">
                  <wp:posOffset>313691</wp:posOffset>
                </wp:positionV>
                <wp:extent cx="981075" cy="304800"/>
                <wp:effectExtent l="0" t="0" r="28575" b="19050"/>
                <wp:wrapNone/>
                <wp:docPr id="9" name="TextBox 5"/>
                <wp:cNvGraphicFramePr/>
                <a:graphic xmlns:a="http://schemas.openxmlformats.org/drawingml/2006/main">
                  <a:graphicData uri="http://schemas.microsoft.com/office/word/2010/wordprocessingShape">
                    <wps:wsp>
                      <wps:cNvSpPr txBox="1"/>
                      <wps:spPr>
                        <a:xfrm>
                          <a:off x="0" y="0"/>
                          <a:ext cx="981075" cy="304800"/>
                        </a:xfrm>
                        <a:prstGeom prst="rect">
                          <a:avLst/>
                        </a:prstGeom>
                      </wps:spPr>
                      <wps:style>
                        <a:lnRef idx="2">
                          <a:schemeClr val="accent3"/>
                        </a:lnRef>
                        <a:fillRef idx="1">
                          <a:schemeClr val="lt1"/>
                        </a:fillRef>
                        <a:effectRef idx="0">
                          <a:schemeClr val="accent3"/>
                        </a:effectRef>
                        <a:fontRef idx="minor">
                          <a:schemeClr val="dk1"/>
                        </a:fontRef>
                      </wps:style>
                      <wps:txbx>
                        <w:txbxContent>
                          <w:p w14:paraId="0245CB86" w14:textId="53D03679" w:rsidR="00911549" w:rsidRPr="006D7B5B" w:rsidRDefault="002956ED" w:rsidP="00911549">
                            <w:pPr>
                              <w:pStyle w:val="NormalWeb"/>
                              <w:spacing w:before="0" w:beforeAutospacing="0" w:after="0" w:afterAutospacing="0"/>
                              <w:rPr>
                                <w:sz w:val="20"/>
                              </w:rPr>
                            </w:pPr>
                            <w:r w:rsidRPr="007673FF">
                              <w:rPr>
                                <w:rFonts w:asciiTheme="minorHAnsi" w:hAnsi="Calibri" w:cstheme="minorBidi"/>
                                <w:color w:val="000000" w:themeColor="dark1"/>
                                <w:kern w:val="24"/>
                                <w:sz w:val="28"/>
                                <w:szCs w:val="36"/>
                                <w:highlight w:val="yellow"/>
                              </w:rPr>
                              <w:t>But</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345EB658" id="_x0000_s1029" type="#_x0000_t202" style="position:absolute;left:0;text-align:left;margin-left:44.25pt;margin-top:24.7pt;width:77.25pt;height:24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" fillcolor="white [3201]" strokecolor="#a5a5a5 [3206]" strokeweight="1pt">
                <v:textbox>
                  <w:txbxContent>
                    <w:p w14:paraId="0245CB86" w14:textId="53D03679" w:rsidR="00911549" w:rsidRPr="006D7B5B" w:rsidRDefault="002956ED" w:rsidP="00911549">
                      <w:pPr>
                        <w:pStyle w:val="NormalWeb"/>
                        <w:spacing w:before="0" w:beforeAutospacing="0" w:after="0" w:afterAutospacing="0"/>
                        <w:rPr>
                          <w:sz w:val="20"/>
                        </w:rPr>
                      </w:pPr>
                      <w:r w:rsidRPr="007673FF">
                        <w:rPr>
                          <w:rFonts w:asciiTheme="minorHAnsi" w:hAnsi="Calibri" w:cstheme="minorBidi"/>
                          <w:color w:val="000000" w:themeColor="dark1"/>
                          <w:kern w:val="24"/>
                          <w:sz w:val="28"/>
                          <w:szCs w:val="36"/>
                          <w:highlight w:val="yellow"/>
                        </w:rPr>
                        <w:t>But</w:t>
                      </w:r>
                    </w:p>
                  </w:txbxContent>
                </v:textbox>
                <w10:wrap anchorx="page"/>
              </v:shape>
            </w:pict>
          </mc:Fallback>
        </mc:AlternateContent>
      </w:r>
      <w:r w:rsidR="006D7B5B" w:rsidRPr="006D7B5B">
        <w:rPr>
          <w:noProof/>
          <w:lang w:val="en-GB" w:eastAsia="en-GB"/>
        </w:rPr>
        <w:drawing>
          <wp:inline distT="0" distB="0" distL="0" distR="0" wp14:anchorId="25DFFFCE" wp14:editId="1D653FA7">
            <wp:extent cx="4771528" cy="5018524"/>
            <wp:effectExtent l="0" t="0" r="7620" b="0"/>
            <wp:docPr id="5" name="Content Placeholder 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Content Placeholder 4"/>
                    <pic:cNvPicPr>
                      <a:picLocks noGrp="1"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4771528" cy="5018524"/>
                    </a:xfrm>
                    <a:prstGeom prst="rect">
                      <a:avLst/>
                    </a:prstGeom>
                  </pic:spPr>
                </pic:pic>
              </a:graphicData>
            </a:graphic>
          </wp:inline>
        </w:drawing>
      </w:r>
    </w:p>
    <w:sectPr w:rsidR="006D7B5B" w:rsidSect="00432DF2">
      <w:head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F101C" w14:textId="77777777" w:rsidR="003E36DD" w:rsidRDefault="003E36DD" w:rsidP="00432DF2">
      <w:pPr>
        <w:spacing w:after="0" w:line="240" w:lineRule="auto"/>
      </w:pPr>
      <w:r>
        <w:separator/>
      </w:r>
    </w:p>
  </w:endnote>
  <w:endnote w:type="continuationSeparator" w:id="0">
    <w:p w14:paraId="61CFC524" w14:textId="77777777" w:rsidR="003E36DD" w:rsidRDefault="003E36DD" w:rsidP="00432D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87C34" w14:textId="77777777" w:rsidR="003E36DD" w:rsidRDefault="003E36DD" w:rsidP="00432DF2">
      <w:pPr>
        <w:spacing w:after="0" w:line="240" w:lineRule="auto"/>
      </w:pPr>
      <w:r>
        <w:separator/>
      </w:r>
    </w:p>
  </w:footnote>
  <w:footnote w:type="continuationSeparator" w:id="0">
    <w:p w14:paraId="628546F9" w14:textId="77777777" w:rsidR="003E36DD" w:rsidRDefault="003E36DD" w:rsidP="00432D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C3E04" w14:textId="05DDE91A" w:rsidR="00432DF2" w:rsidRPr="002956ED" w:rsidRDefault="00432DF2" w:rsidP="00B365E4">
    <w:pPr>
      <w:pStyle w:val="Header"/>
      <w:jc w:val="center"/>
      <w:rPr>
        <w:sz w:val="36"/>
        <w:lang w:val="fr-FR"/>
      </w:rPr>
    </w:pPr>
    <w:r w:rsidRPr="002956ED">
      <w:rPr>
        <w:sz w:val="36"/>
        <w:lang w:val="fr-FR"/>
      </w:rPr>
      <w:t xml:space="preserve"> </w:t>
    </w:r>
    <w:r w:rsidR="008D030F" w:rsidRPr="008D030F">
      <w:rPr>
        <w:sz w:val="36"/>
        <w:lang w:val="fr-FR"/>
      </w:rPr>
      <w:t>Les quatre éléments clés d’une procédure opératoire standards /d’une mesure barrière</w:t>
    </w:r>
  </w:p>
  <w:p w14:paraId="4163F8D8" w14:textId="77777777" w:rsidR="00432DF2" w:rsidRPr="002956ED" w:rsidRDefault="00432DF2">
    <w:pPr>
      <w:pStyle w:val="Heade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244BB"/>
    <w:multiLevelType w:val="hybridMultilevel"/>
    <w:tmpl w:val="EB20BA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1405EA"/>
    <w:multiLevelType w:val="hybridMultilevel"/>
    <w:tmpl w:val="32CE8D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0114737"/>
    <w:multiLevelType w:val="hybridMultilevel"/>
    <w:tmpl w:val="7700B0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74905E9"/>
    <w:multiLevelType w:val="hybridMultilevel"/>
    <w:tmpl w:val="F4142A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5A8A31F6"/>
    <w:multiLevelType w:val="hybridMultilevel"/>
    <w:tmpl w:val="CCB241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7E7C3BFB"/>
    <w:multiLevelType w:val="hybridMultilevel"/>
    <w:tmpl w:val="76A630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2"/>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46285"/>
    <w:rsid w:val="00020775"/>
    <w:rsid w:val="00135E15"/>
    <w:rsid w:val="00223669"/>
    <w:rsid w:val="002658FF"/>
    <w:rsid w:val="0028200D"/>
    <w:rsid w:val="002956ED"/>
    <w:rsid w:val="00306CFB"/>
    <w:rsid w:val="00382933"/>
    <w:rsid w:val="003E36DD"/>
    <w:rsid w:val="00421C33"/>
    <w:rsid w:val="00432DF2"/>
    <w:rsid w:val="005C3C27"/>
    <w:rsid w:val="006A1EAB"/>
    <w:rsid w:val="006D7B5B"/>
    <w:rsid w:val="007673FF"/>
    <w:rsid w:val="00841631"/>
    <w:rsid w:val="0087150A"/>
    <w:rsid w:val="0088462C"/>
    <w:rsid w:val="00884E85"/>
    <w:rsid w:val="008D030F"/>
    <w:rsid w:val="00911549"/>
    <w:rsid w:val="00946285"/>
    <w:rsid w:val="009F5FAF"/>
    <w:rsid w:val="00B365E4"/>
    <w:rsid w:val="00B71F8D"/>
    <w:rsid w:val="00BF3103"/>
    <w:rsid w:val="00CB0280"/>
    <w:rsid w:val="00CF4DE4"/>
    <w:rsid w:val="00D26908"/>
    <w:rsid w:val="00D66B6F"/>
    <w:rsid w:val="00DF2CBD"/>
    <w:rsid w:val="00E4678A"/>
    <w:rsid w:val="00E75D77"/>
    <w:rsid w:val="00EA3FA5"/>
    <w:rsid w:val="00F43832"/>
    <w:rsid w:val="00FC70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676303"/>
  <w15:docId w15:val="{8FE8A297-8ED3-4E57-AA56-C3D891E0E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32D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2DF2"/>
  </w:style>
  <w:style w:type="paragraph" w:styleId="Footer">
    <w:name w:val="footer"/>
    <w:basedOn w:val="Normal"/>
    <w:link w:val="FooterChar"/>
    <w:uiPriority w:val="99"/>
    <w:unhideWhenUsed/>
    <w:rsid w:val="00432D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2DF2"/>
  </w:style>
  <w:style w:type="table" w:styleId="TableGrid">
    <w:name w:val="Table Grid"/>
    <w:basedOn w:val="TableNormal"/>
    <w:uiPriority w:val="39"/>
    <w:rsid w:val="00432D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32DF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2DF2"/>
    <w:rPr>
      <w:rFonts w:ascii="Segoe UI" w:hAnsi="Segoe UI" w:cs="Segoe UI"/>
      <w:sz w:val="18"/>
      <w:szCs w:val="18"/>
    </w:rPr>
  </w:style>
  <w:style w:type="paragraph" w:styleId="ListParagraph">
    <w:name w:val="List Paragraph"/>
    <w:basedOn w:val="Normal"/>
    <w:uiPriority w:val="34"/>
    <w:qFormat/>
    <w:rsid w:val="00432DF2"/>
    <w:pPr>
      <w:ind w:left="720"/>
      <w:contextualSpacing/>
    </w:pPr>
  </w:style>
  <w:style w:type="paragraph" w:styleId="NormalWeb">
    <w:name w:val="Normal (Web)"/>
    <w:basedOn w:val="Normal"/>
    <w:uiPriority w:val="99"/>
    <w:semiHidden/>
    <w:unhideWhenUsed/>
    <w:rsid w:val="006D7B5B"/>
    <w:pPr>
      <w:spacing w:before="100" w:beforeAutospacing="1" w:after="100" w:afterAutospacing="1" w:line="240" w:lineRule="auto"/>
    </w:pPr>
    <w:rPr>
      <w:rFonts w:ascii="Times New Roman" w:eastAsiaTheme="minorEastAsia" w:hAnsi="Times New Roman" w:cs="Times New Roman"/>
      <w:sz w:val="24"/>
      <w:szCs w:val="24"/>
    </w:rPr>
  </w:style>
  <w:style w:type="character" w:styleId="CommentReference">
    <w:name w:val="annotation reference"/>
    <w:basedOn w:val="DefaultParagraphFont"/>
    <w:uiPriority w:val="99"/>
    <w:semiHidden/>
    <w:unhideWhenUsed/>
    <w:rsid w:val="00421C33"/>
    <w:rPr>
      <w:sz w:val="16"/>
      <w:szCs w:val="16"/>
    </w:rPr>
  </w:style>
  <w:style w:type="paragraph" w:styleId="CommentText">
    <w:name w:val="annotation text"/>
    <w:basedOn w:val="Normal"/>
    <w:link w:val="CommentTextChar"/>
    <w:uiPriority w:val="99"/>
    <w:semiHidden/>
    <w:unhideWhenUsed/>
    <w:rsid w:val="00421C33"/>
    <w:pPr>
      <w:spacing w:line="240" w:lineRule="auto"/>
    </w:pPr>
    <w:rPr>
      <w:sz w:val="20"/>
      <w:szCs w:val="20"/>
    </w:rPr>
  </w:style>
  <w:style w:type="character" w:customStyle="1" w:styleId="CommentTextChar">
    <w:name w:val="Comment Text Char"/>
    <w:basedOn w:val="DefaultParagraphFont"/>
    <w:link w:val="CommentText"/>
    <w:uiPriority w:val="99"/>
    <w:semiHidden/>
    <w:rsid w:val="00421C33"/>
    <w:rPr>
      <w:sz w:val="20"/>
      <w:szCs w:val="20"/>
    </w:rPr>
  </w:style>
  <w:style w:type="paragraph" w:styleId="CommentSubject">
    <w:name w:val="annotation subject"/>
    <w:basedOn w:val="CommentText"/>
    <w:next w:val="CommentText"/>
    <w:link w:val="CommentSubjectChar"/>
    <w:uiPriority w:val="99"/>
    <w:semiHidden/>
    <w:unhideWhenUsed/>
    <w:rsid w:val="00421C33"/>
    <w:rPr>
      <w:b/>
      <w:bCs/>
    </w:rPr>
  </w:style>
  <w:style w:type="character" w:customStyle="1" w:styleId="CommentSubjectChar">
    <w:name w:val="Comment Subject Char"/>
    <w:basedOn w:val="CommentTextChar"/>
    <w:link w:val="CommentSubject"/>
    <w:uiPriority w:val="99"/>
    <w:semiHidden/>
    <w:rsid w:val="00421C3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87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042187-0DF4-47EF-A564-6DCBE6BCE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270</Words>
  <Characters>1485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Centers for Disease Control and Prevention</Company>
  <LinksUpToDate>false</LinksUpToDate>
  <CharactersWithSpaces>1752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Rogers, Kimberly B. (CDC/OID/NCEZID)</dc:creator>
  <cp:lastModifiedBy>Personal</cp:lastModifiedBy>
  <cp:revision>4</cp:revision>
  <dcterms:created xsi:type="dcterms:W3CDTF">2021-08-01T14:22:00Z</dcterms:created>
  <dcterms:modified xsi:type="dcterms:W3CDTF">2021-09-22T15:43:00Z</dcterms:modified>
</cp:coreProperties>
</file>